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5B48C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lastRenderedPageBreak/>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jakost či provedení zároveň určeno vzorkem nebo předlohou, musí Předmět koupě odpovídat jakostí nebo provedením </w:t>
      </w:r>
      <w:r w:rsidRPr="00BB184D">
        <w:rPr>
          <w:rFonts w:eastAsia="Times New Roman" w:cs="Times New Roman"/>
          <w:lang w:eastAsia="cs-CZ"/>
        </w:rPr>
        <w:lastRenderedPageBreak/>
        <w:t>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 xml:space="preserve">jícímu vyúčtovat zálohu na vratný Obalový materiál. </w:t>
      </w:r>
      <w:r w:rsidRPr="00BB184D">
        <w:rPr>
          <w:rFonts w:eastAsia="Times New Roman" w:cs="Times New Roman"/>
          <w:lang w:eastAsia="cs-CZ"/>
        </w:rPr>
        <w:lastRenderedPageBreak/>
        <w:t>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10% z nominální </w:t>
      </w:r>
      <w:r w:rsidRPr="00BB184D">
        <w:rPr>
          <w:rFonts w:eastAsia="Times New Roman" w:cs="Times New Roman"/>
          <w:lang w:eastAsia="cs-CZ"/>
        </w:rPr>
        <w:lastRenderedPageBreak/>
        <w:t>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Zakládá-li prodlení Smluvní strany nepodstatné porušení její povinnosti z Kupní smlouvy, může druhá Smluvní strana od </w:t>
      </w:r>
      <w:r w:rsidRPr="00BB184D">
        <w:rPr>
          <w:rFonts w:eastAsia="Times New Roman" w:cs="Times New Roman"/>
          <w:lang w:eastAsia="cs-CZ"/>
        </w:rPr>
        <w:lastRenderedPageBreak/>
        <w:t>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 xml:space="preserve">Prodávající prohlašuje, že není v úpadku ani ve stavu hrozícího úpadku, a že mu není známo, že by vůči němu bylo zahájeno insolvenční řízení. Rovněž prohlašuje, že vůči němu není v právní moci žádné soudní rozhodnutí, případně rozhodnutí </w:t>
      </w:r>
      <w:r w:rsidRPr="00BB184D">
        <w:rPr>
          <w:rFonts w:eastAsia="Times New Roman" w:cs="Times New Roman"/>
          <w:lang w:eastAsia="cs-CZ"/>
        </w:rPr>
        <w:lastRenderedPageBreak/>
        <w:t>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6B0C6D7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48C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48C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8AFF5A"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46DB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6308A8BD"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48C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48C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C8ED3B"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79EB8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48C9"/>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BCD3B748-6068-4EB3-9B42-A7563B83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4796</Words>
  <Characters>28297</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2</cp:revision>
  <cp:lastPrinted>2017-11-28T17:18:00Z</cp:lastPrinted>
  <dcterms:created xsi:type="dcterms:W3CDTF">2022-04-13T08:28:00Z</dcterms:created>
  <dcterms:modified xsi:type="dcterms:W3CDTF">2022-04-13T08:28:00Z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